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49069" w14:textId="5E2AE6F1" w:rsidR="00BC13F4" w:rsidRDefault="004A033E">
      <w:r>
        <w:t>KÄYTTÖ EM-2400</w:t>
      </w:r>
    </w:p>
    <w:p w14:paraId="2EEA9161" w14:textId="77D80A4E" w:rsidR="004A033E" w:rsidRDefault="004A033E"/>
    <w:p w14:paraId="377CD748" w14:textId="4B10A2FE" w:rsidR="004A033E" w:rsidRDefault="004A033E">
      <w:r>
        <w:t xml:space="preserve">Laitetta voidaan käytätä </w:t>
      </w:r>
      <w:proofErr w:type="spellStart"/>
      <w:r>
        <w:t>lantionpohjantoimintahäriöihin</w:t>
      </w:r>
      <w:proofErr w:type="spellEnd"/>
      <w:r>
        <w:t>. Tyypillisimpiä ovat rakontoiminnan häiriöt kuten tiheävirtsaisuus(</w:t>
      </w:r>
      <w:proofErr w:type="spellStart"/>
      <w:r>
        <w:t>urge</w:t>
      </w:r>
      <w:proofErr w:type="spellEnd"/>
      <w:r>
        <w:t xml:space="preserve">) ja heikosti tyhjenevä </w:t>
      </w:r>
      <w:proofErr w:type="gramStart"/>
      <w:r>
        <w:t>rakko( virtsanpaine</w:t>
      </w:r>
      <w:proofErr w:type="gramEnd"/>
      <w:r>
        <w:t xml:space="preserve"> heikentyn</w:t>
      </w:r>
      <w:r w:rsidR="00354F12">
        <w:t>y</w:t>
      </w:r>
      <w:r>
        <w:t xml:space="preserve">t). Lisäksi erittäin tavallisia on ponnisteluihin </w:t>
      </w:r>
      <w:proofErr w:type="gramStart"/>
      <w:r>
        <w:t>liittyvät  virtsan</w:t>
      </w:r>
      <w:proofErr w:type="gramEnd"/>
      <w:r>
        <w:t xml:space="preserve"> karkailut (</w:t>
      </w:r>
      <w:proofErr w:type="spellStart"/>
      <w:r>
        <w:t>stress</w:t>
      </w:r>
      <w:proofErr w:type="spellEnd"/>
      <w:r>
        <w:t>).  Sekamuotisessa (</w:t>
      </w:r>
      <w:proofErr w:type="spellStart"/>
      <w:r>
        <w:t>Mixt</w:t>
      </w:r>
      <w:proofErr w:type="spellEnd"/>
      <w:r>
        <w:t xml:space="preserve">) </w:t>
      </w:r>
      <w:proofErr w:type="spellStart"/>
      <w:r>
        <w:t>esiityy</w:t>
      </w:r>
      <w:proofErr w:type="spellEnd"/>
      <w:r>
        <w:t xml:space="preserve"> molempia ponnistuskarkailua ja jonkinlainen rakontoiminnan häiriö.</w:t>
      </w:r>
    </w:p>
    <w:p w14:paraId="36104AE6" w14:textId="2F55B373" w:rsidR="004A033E" w:rsidRDefault="004A033E">
      <w:r>
        <w:t xml:space="preserve">Karkailua voi esiintyä myös peräsuolessa. Tätä laitetta voi käyttää myös peräsuolen </w:t>
      </w:r>
      <w:proofErr w:type="spellStart"/>
      <w:r>
        <w:t>toimintahäiröihin</w:t>
      </w:r>
      <w:proofErr w:type="spellEnd"/>
      <w:r>
        <w:t>.</w:t>
      </w:r>
    </w:p>
    <w:p w14:paraId="05D1FF40" w14:textId="6439DDC4" w:rsidR="004A033E" w:rsidRDefault="004A033E"/>
    <w:p w14:paraId="1AFD85CB" w14:textId="3E9D7160" w:rsidR="004A033E" w:rsidRDefault="004A033E">
      <w:r>
        <w:t>LAITETTA EI SAA KÄYTTÄÄ-CONTRAINDIKAAIOT</w:t>
      </w:r>
    </w:p>
    <w:p w14:paraId="3913503C" w14:textId="77777777" w:rsidR="0013662E" w:rsidRDefault="0013662E"/>
    <w:p w14:paraId="37086A71" w14:textId="46AD01F1" w:rsidR="004A033E" w:rsidRDefault="004A033E">
      <w:r>
        <w:t xml:space="preserve">-mikäli käytössä on sydämen tahdistin- </w:t>
      </w:r>
      <w:proofErr w:type="spellStart"/>
      <w:r>
        <w:t>pace</w:t>
      </w:r>
      <w:proofErr w:type="spellEnd"/>
      <w:r>
        <w:t xml:space="preserve"> </w:t>
      </w:r>
      <w:proofErr w:type="spellStart"/>
      <w:r>
        <w:t>maker</w:t>
      </w:r>
      <w:proofErr w:type="spellEnd"/>
    </w:p>
    <w:p w14:paraId="76304973" w14:textId="293D2379" w:rsidR="004A033E" w:rsidRDefault="004A033E">
      <w:r>
        <w:t>-ei saa käyt</w:t>
      </w:r>
      <w:r w:rsidR="00EF718B">
        <w:t>t</w:t>
      </w:r>
      <w:r>
        <w:t>ää suihkussa tai liikenteessä</w:t>
      </w:r>
    </w:p>
    <w:p w14:paraId="43E5CB8E" w14:textId="298697F9" w:rsidR="004A033E" w:rsidRDefault="004A033E">
      <w:r>
        <w:t>-</w:t>
      </w:r>
      <w:r w:rsidR="00EF718B">
        <w:t>ei saa käyttää raskauden aikana</w:t>
      </w:r>
    </w:p>
    <w:p w14:paraId="2B80FC15" w14:textId="62B7C214" w:rsidR="00EF718B" w:rsidRDefault="00EF718B">
      <w:r>
        <w:t xml:space="preserve">-ei saa </w:t>
      </w:r>
      <w:proofErr w:type="spellStart"/>
      <w:r>
        <w:t>käyttä</w:t>
      </w:r>
      <w:proofErr w:type="spellEnd"/>
      <w:r>
        <w:t xml:space="preserve"> </w:t>
      </w:r>
      <w:proofErr w:type="spellStart"/>
      <w:proofErr w:type="gramStart"/>
      <w:r>
        <w:t>infection</w:t>
      </w:r>
      <w:proofErr w:type="spellEnd"/>
      <w:r>
        <w:t>(</w:t>
      </w:r>
      <w:proofErr w:type="gramEnd"/>
      <w:r>
        <w:t>lan</w:t>
      </w:r>
      <w:r w:rsidR="0013662E">
        <w:t>t</w:t>
      </w:r>
      <w:r>
        <w:t>ionpohja tai muu) aikana</w:t>
      </w:r>
    </w:p>
    <w:p w14:paraId="339A31E6" w14:textId="3DE2B2C3" w:rsidR="00EF718B" w:rsidRDefault="00EF718B">
      <w:r>
        <w:t xml:space="preserve">-ei saa </w:t>
      </w:r>
      <w:proofErr w:type="gramStart"/>
      <w:r>
        <w:t>käyttää</w:t>
      </w:r>
      <w:proofErr w:type="gramEnd"/>
      <w:r>
        <w:t xml:space="preserve"> jos sinulla on kuumetta</w:t>
      </w:r>
    </w:p>
    <w:p w14:paraId="3CF0B257" w14:textId="2119FAC2" w:rsidR="00EF718B" w:rsidRDefault="00EF718B">
      <w:r>
        <w:t>-</w:t>
      </w:r>
      <w:r w:rsidR="0013662E">
        <w:t xml:space="preserve"> </w:t>
      </w:r>
      <w:proofErr w:type="gramStart"/>
      <w:r w:rsidR="0013662E">
        <w:t>e</w:t>
      </w:r>
      <w:r>
        <w:t>pilepsiassa  keskustele</w:t>
      </w:r>
      <w:proofErr w:type="gramEnd"/>
      <w:r>
        <w:t xml:space="preserve"> lääkärisi kanssa voitko käyttää</w:t>
      </w:r>
    </w:p>
    <w:p w14:paraId="3C0BD042" w14:textId="0DF4EC0B" w:rsidR="00EF718B" w:rsidRDefault="00EF718B">
      <w:r>
        <w:t xml:space="preserve">-ei saa </w:t>
      </w:r>
      <w:proofErr w:type="gramStart"/>
      <w:r>
        <w:t>käyttää</w:t>
      </w:r>
      <w:proofErr w:type="gramEnd"/>
      <w:r>
        <w:t xml:space="preserve"> mikäli sinulla on syöpä</w:t>
      </w:r>
    </w:p>
    <w:p w14:paraId="08101BFF" w14:textId="668F6231" w:rsidR="00EF718B" w:rsidRDefault="00EF718B">
      <w:r>
        <w:t>-ei saa antaa lasten käyttöön</w:t>
      </w:r>
    </w:p>
    <w:p w14:paraId="25B6DA8D" w14:textId="6B422F5D" w:rsidR="00EF718B" w:rsidRDefault="00EF718B">
      <w:r>
        <w:t xml:space="preserve">-laite pitää </w:t>
      </w:r>
      <w:proofErr w:type="spellStart"/>
      <w:r>
        <w:t>pitää</w:t>
      </w:r>
      <w:proofErr w:type="spellEnd"/>
      <w:r>
        <w:t xml:space="preserve"> kuivana ja huonelämmössä</w:t>
      </w:r>
    </w:p>
    <w:p w14:paraId="651FF9FE" w14:textId="77777777" w:rsidR="003E7565" w:rsidRDefault="003E7565"/>
    <w:p w14:paraId="288DB401" w14:textId="78588160" w:rsidR="00EF718B" w:rsidRDefault="003E7565">
      <w:r>
        <w:t>LAITTEEN OSAT</w:t>
      </w:r>
    </w:p>
    <w:p w14:paraId="766845D8" w14:textId="194C66FB" w:rsidR="003E7565" w:rsidRDefault="003E7565"/>
    <w:p w14:paraId="23177A3C" w14:textId="3D4AA22F" w:rsidR="003E7565" w:rsidRDefault="003E7565" w:rsidP="003E7565">
      <w:pPr>
        <w:pStyle w:val="Luettelokappale"/>
        <w:numPr>
          <w:ilvl w:val="0"/>
          <w:numId w:val="1"/>
        </w:numPr>
      </w:pPr>
      <w:r>
        <w:t>johto</w:t>
      </w:r>
    </w:p>
    <w:p w14:paraId="733CBCAA" w14:textId="0B0752A7" w:rsidR="003E7565" w:rsidRDefault="003E7565" w:rsidP="003E7565">
      <w:pPr>
        <w:pStyle w:val="Luettelokappale"/>
        <w:numPr>
          <w:ilvl w:val="0"/>
          <w:numId w:val="1"/>
        </w:numPr>
      </w:pPr>
      <w:r>
        <w:t>Virta päälle/pois</w:t>
      </w:r>
    </w:p>
    <w:p w14:paraId="32FA935B" w14:textId="5CA48039" w:rsidR="003E7565" w:rsidRDefault="003E7565" w:rsidP="003E7565">
      <w:pPr>
        <w:pStyle w:val="Luettelokappale"/>
        <w:numPr>
          <w:ilvl w:val="0"/>
          <w:numId w:val="1"/>
        </w:numPr>
      </w:pPr>
      <w:r>
        <w:t>Ohjelmien valinta</w:t>
      </w:r>
    </w:p>
    <w:p w14:paraId="2DD7E945" w14:textId="53302DBC" w:rsidR="003E7565" w:rsidRDefault="003E7565" w:rsidP="003E7565">
      <w:pPr>
        <w:pStyle w:val="Luettelokappale"/>
        <w:numPr>
          <w:ilvl w:val="0"/>
          <w:numId w:val="1"/>
        </w:numPr>
      </w:pPr>
      <w:r>
        <w:t>Lukitus</w:t>
      </w:r>
    </w:p>
    <w:p w14:paraId="7A575EFC" w14:textId="32E6D569" w:rsidR="003E7565" w:rsidRDefault="003E7565" w:rsidP="003E7565">
      <w:pPr>
        <w:pStyle w:val="Luettelokappale"/>
        <w:numPr>
          <w:ilvl w:val="0"/>
          <w:numId w:val="1"/>
        </w:numPr>
      </w:pPr>
      <w:r>
        <w:t>Voimakkuuden säätö</w:t>
      </w:r>
    </w:p>
    <w:p w14:paraId="5C95F230" w14:textId="0F726FB5" w:rsidR="003E7565" w:rsidRDefault="003E7565" w:rsidP="003E7565">
      <w:pPr>
        <w:pStyle w:val="Luettelokappale"/>
        <w:numPr>
          <w:ilvl w:val="0"/>
          <w:numId w:val="1"/>
        </w:numPr>
      </w:pPr>
      <w:r>
        <w:t>Ohjelman numero</w:t>
      </w:r>
    </w:p>
    <w:p w14:paraId="343421A9" w14:textId="1C166DCC" w:rsidR="003E7565" w:rsidRDefault="003E7565" w:rsidP="003E7565">
      <w:pPr>
        <w:pStyle w:val="Luettelokappale"/>
        <w:numPr>
          <w:ilvl w:val="0"/>
          <w:numId w:val="1"/>
        </w:numPr>
      </w:pPr>
      <w:r>
        <w:t>voimakkuus mA</w:t>
      </w:r>
    </w:p>
    <w:p w14:paraId="237EF118" w14:textId="0A7F343B" w:rsidR="003E7565" w:rsidRDefault="003E7565" w:rsidP="003E7565">
      <w:pPr>
        <w:pStyle w:val="Luettelokappale"/>
        <w:numPr>
          <w:ilvl w:val="0"/>
          <w:numId w:val="1"/>
        </w:numPr>
      </w:pPr>
      <w:proofErr w:type="spellStart"/>
      <w:r>
        <w:t>batterin</w:t>
      </w:r>
      <w:proofErr w:type="spellEnd"/>
      <w:r>
        <w:t xml:space="preserve"> virran määrä</w:t>
      </w:r>
    </w:p>
    <w:p w14:paraId="4D038264" w14:textId="1AAE10B2" w:rsidR="0013662E" w:rsidRDefault="0013662E" w:rsidP="0013662E">
      <w:pPr>
        <w:pStyle w:val="Luettelokappale"/>
      </w:pPr>
    </w:p>
    <w:p w14:paraId="22C33264" w14:textId="77777777" w:rsidR="0013662E" w:rsidRDefault="0013662E" w:rsidP="0013662E">
      <w:pPr>
        <w:pStyle w:val="Luettelokappale"/>
      </w:pPr>
    </w:p>
    <w:p w14:paraId="76C54F46" w14:textId="77777777" w:rsidR="0013662E" w:rsidRDefault="0013662E" w:rsidP="0013662E">
      <w:pPr>
        <w:pStyle w:val="Luettelokappale"/>
      </w:pPr>
    </w:p>
    <w:p w14:paraId="45770E0E" w14:textId="26A0E079" w:rsidR="00FE1A86" w:rsidRDefault="0013662E" w:rsidP="0013662E">
      <w:r>
        <w:t>OHJELMAT</w:t>
      </w:r>
    </w:p>
    <w:p w14:paraId="49F71A95" w14:textId="77777777" w:rsidR="00D54F2F" w:rsidRPr="00D54F2F" w:rsidRDefault="00D54F2F" w:rsidP="00D54F2F">
      <w:pPr>
        <w:rPr>
          <w:rFonts w:ascii="Arial" w:eastAsia="Times New Roman" w:hAnsi="Arial" w:cs="Arial"/>
          <w:color w:val="666666"/>
          <w:lang w:eastAsia="fi-FI"/>
        </w:rPr>
      </w:pPr>
      <w:r w:rsidRPr="00D54F2F">
        <w:rPr>
          <w:rFonts w:ascii="Arial" w:eastAsia="Times New Roman" w:hAnsi="Arial" w:cs="Arial"/>
          <w:b/>
          <w:bCs/>
          <w:i/>
          <w:iCs/>
          <w:color w:val="666666"/>
          <w:lang w:eastAsia="fi-FI"/>
        </w:rPr>
        <w:t xml:space="preserve">P1 </w:t>
      </w:r>
      <w:proofErr w:type="spellStart"/>
      <w:r w:rsidRPr="00D54F2F">
        <w:rPr>
          <w:rFonts w:ascii="Arial" w:eastAsia="Times New Roman" w:hAnsi="Arial" w:cs="Arial"/>
          <w:b/>
          <w:bCs/>
          <w:i/>
          <w:iCs/>
          <w:color w:val="666666"/>
          <w:lang w:eastAsia="fi-FI"/>
        </w:rPr>
        <w:t>ponnistusinkontinennssin</w:t>
      </w:r>
      <w:proofErr w:type="spellEnd"/>
      <w:r w:rsidRPr="00D54F2F">
        <w:rPr>
          <w:rFonts w:ascii="Arial" w:eastAsia="Times New Roman" w:hAnsi="Arial" w:cs="Arial"/>
          <w:b/>
          <w:bCs/>
          <w:i/>
          <w:iCs/>
          <w:color w:val="666666"/>
          <w:lang w:eastAsia="fi-FI"/>
        </w:rPr>
        <w:t xml:space="preserve"> hoitoon.</w:t>
      </w:r>
    </w:p>
    <w:p w14:paraId="27C39FAC" w14:textId="77777777" w:rsidR="00D54F2F" w:rsidRPr="00D54F2F" w:rsidRDefault="00D54F2F" w:rsidP="00D54F2F">
      <w:pPr>
        <w:rPr>
          <w:rFonts w:ascii="Arial" w:eastAsia="Times New Roman" w:hAnsi="Arial" w:cs="Arial"/>
          <w:color w:val="666666"/>
          <w:lang w:eastAsia="fi-FI"/>
        </w:rPr>
      </w:pPr>
      <w:r w:rsidRPr="00D54F2F">
        <w:rPr>
          <w:rFonts w:ascii="Arial" w:eastAsia="Times New Roman" w:hAnsi="Arial" w:cs="Arial"/>
          <w:b/>
          <w:bCs/>
          <w:i/>
          <w:iCs/>
          <w:color w:val="666666"/>
          <w:lang w:eastAsia="fi-FI"/>
        </w:rPr>
        <w:t xml:space="preserve">P2 </w:t>
      </w:r>
      <w:proofErr w:type="spellStart"/>
      <w:r w:rsidRPr="00D54F2F">
        <w:rPr>
          <w:rFonts w:ascii="Arial" w:eastAsia="Times New Roman" w:hAnsi="Arial" w:cs="Arial"/>
          <w:b/>
          <w:bCs/>
          <w:i/>
          <w:iCs/>
          <w:color w:val="666666"/>
          <w:lang w:eastAsia="fi-FI"/>
        </w:rPr>
        <w:t>lantiophjanlihaksiin</w:t>
      </w:r>
      <w:proofErr w:type="spellEnd"/>
      <w:r w:rsidRPr="00D54F2F">
        <w:rPr>
          <w:rFonts w:ascii="Arial" w:eastAsia="Times New Roman" w:hAnsi="Arial" w:cs="Arial"/>
          <w:b/>
          <w:bCs/>
          <w:i/>
          <w:iCs/>
          <w:color w:val="666666"/>
          <w:lang w:eastAsia="fi-FI"/>
        </w:rPr>
        <w:t xml:space="preserve"> eli ponnistusinkontinenssiin myös niin kuin P1 mutta aktivoi myös laiskasti tyhjenevää rakkoa</w:t>
      </w:r>
    </w:p>
    <w:p w14:paraId="16D13F49" w14:textId="77777777" w:rsidR="00D54F2F" w:rsidRPr="00D54F2F" w:rsidRDefault="00D54F2F" w:rsidP="00D54F2F">
      <w:pPr>
        <w:rPr>
          <w:rFonts w:ascii="Arial" w:eastAsia="Times New Roman" w:hAnsi="Arial" w:cs="Arial"/>
          <w:color w:val="666666"/>
          <w:lang w:eastAsia="fi-FI"/>
        </w:rPr>
      </w:pPr>
      <w:r w:rsidRPr="00D54F2F">
        <w:rPr>
          <w:rFonts w:ascii="Arial" w:eastAsia="Times New Roman" w:hAnsi="Arial" w:cs="Arial"/>
          <w:b/>
          <w:bCs/>
          <w:i/>
          <w:iCs/>
          <w:color w:val="666666"/>
          <w:lang w:eastAsia="fi-FI"/>
        </w:rPr>
        <w:t>P3 on tiheävirtsaisuudenhoitoon</w:t>
      </w:r>
    </w:p>
    <w:p w14:paraId="74759707" w14:textId="77777777" w:rsidR="00D54F2F" w:rsidRPr="00D54F2F" w:rsidRDefault="00D54F2F" w:rsidP="00D54F2F">
      <w:pPr>
        <w:rPr>
          <w:rFonts w:ascii="Arial" w:eastAsia="Times New Roman" w:hAnsi="Arial" w:cs="Arial"/>
          <w:color w:val="666666"/>
          <w:lang w:eastAsia="fi-FI"/>
        </w:rPr>
      </w:pPr>
      <w:r w:rsidRPr="00D54F2F">
        <w:rPr>
          <w:rFonts w:ascii="Arial" w:eastAsia="Times New Roman" w:hAnsi="Arial" w:cs="Arial"/>
          <w:b/>
          <w:bCs/>
          <w:i/>
          <w:iCs/>
          <w:color w:val="666666"/>
          <w:lang w:eastAsia="fi-FI"/>
        </w:rPr>
        <w:t>P4 voi käyttää myös tiheävirtsaisuuden hoitoon ja lantionpohjan vahvistukseen ns. sekamuotoisen inkontinenssin hoitoon</w:t>
      </w:r>
    </w:p>
    <w:p w14:paraId="04D052E2" w14:textId="77777777" w:rsidR="00D54F2F" w:rsidRDefault="00D54F2F" w:rsidP="0013662E"/>
    <w:p w14:paraId="35D8D8F1" w14:textId="77777777" w:rsidR="00A854C2" w:rsidRDefault="00A854C2" w:rsidP="00A854C2">
      <w:r>
        <w:t>Laiteessa on 5 valmista ohjelmaa. Sitä voi käyttää emätin-, peräsuoli tai ihon pintaan laitetavin elektrodein. Laitteessa on 1 kanava. Taajuudet tarkoitettu lihasten aktivointiin.</w:t>
      </w:r>
    </w:p>
    <w:p w14:paraId="68A5A5DC" w14:textId="77777777" w:rsidR="00A854C2" w:rsidRDefault="00A854C2" w:rsidP="0013662E"/>
    <w:p w14:paraId="33A47008" w14:textId="77777777" w:rsidR="0013662E" w:rsidRDefault="0013662E" w:rsidP="0013662E"/>
    <w:p w14:paraId="30814219" w14:textId="77777777" w:rsidR="009A76BD" w:rsidRDefault="0013662E" w:rsidP="0013662E">
      <w:r>
        <w:tab/>
        <w:t>Hz</w:t>
      </w:r>
      <w:r>
        <w:tab/>
        <w:t>us</w:t>
      </w:r>
      <w:r>
        <w:tab/>
        <w:t>supistuaika lepoaika nousukulma</w:t>
      </w:r>
      <w:r w:rsidR="009A76BD">
        <w:t xml:space="preserve"> </w:t>
      </w:r>
      <w:proofErr w:type="gramStart"/>
      <w:r w:rsidR="009A76BD">
        <w:t>sykli  aika</w:t>
      </w:r>
      <w:proofErr w:type="gramEnd"/>
    </w:p>
    <w:p w14:paraId="21EEEFC4" w14:textId="17DC031A" w:rsidR="009A76BD" w:rsidRPr="00354F12" w:rsidRDefault="009A76BD" w:rsidP="0013662E">
      <w:pPr>
        <w:rPr>
          <w:lang w:val="en-US"/>
        </w:rPr>
      </w:pPr>
      <w:r w:rsidRPr="00354F12">
        <w:rPr>
          <w:lang w:val="en-US"/>
        </w:rPr>
        <w:t xml:space="preserve">P1 </w:t>
      </w:r>
      <w:r w:rsidR="00B42A41" w:rsidRPr="00354F12">
        <w:rPr>
          <w:lang w:val="en-US"/>
        </w:rPr>
        <w:tab/>
        <w:t>35</w:t>
      </w:r>
      <w:r w:rsidR="00B42A41" w:rsidRPr="00354F12">
        <w:rPr>
          <w:lang w:val="en-US"/>
        </w:rPr>
        <w:tab/>
        <w:t>250</w:t>
      </w:r>
      <w:r w:rsidR="00B42A41" w:rsidRPr="00354F12">
        <w:rPr>
          <w:lang w:val="en-US"/>
        </w:rPr>
        <w:tab/>
        <w:t>4                     8            2                      12</w:t>
      </w:r>
      <w:r w:rsidR="005C6817" w:rsidRPr="00354F12">
        <w:rPr>
          <w:lang w:val="en-US"/>
        </w:rPr>
        <w:t xml:space="preserve">        30</w:t>
      </w:r>
    </w:p>
    <w:p w14:paraId="067DD715" w14:textId="185A434F" w:rsidR="009A76BD" w:rsidRPr="00354F12" w:rsidRDefault="009A76BD" w:rsidP="0013662E">
      <w:pPr>
        <w:rPr>
          <w:lang w:val="en-US"/>
        </w:rPr>
      </w:pPr>
      <w:r w:rsidRPr="00354F12">
        <w:rPr>
          <w:lang w:val="en-US"/>
        </w:rPr>
        <w:lastRenderedPageBreak/>
        <w:t>P2</w:t>
      </w:r>
      <w:r w:rsidR="00B42A41" w:rsidRPr="00354F12">
        <w:rPr>
          <w:lang w:val="en-US"/>
        </w:rPr>
        <w:tab/>
        <w:t>40</w:t>
      </w:r>
      <w:r w:rsidR="00B42A41" w:rsidRPr="00354F12">
        <w:rPr>
          <w:lang w:val="en-US"/>
        </w:rPr>
        <w:tab/>
        <w:t>200</w:t>
      </w:r>
      <w:r w:rsidR="00B42A41" w:rsidRPr="00354F12">
        <w:rPr>
          <w:lang w:val="en-US"/>
        </w:rPr>
        <w:tab/>
        <w:t>6                     15          2                      21</w:t>
      </w:r>
      <w:r w:rsidR="005C6817" w:rsidRPr="00354F12">
        <w:rPr>
          <w:lang w:val="en-US"/>
        </w:rPr>
        <w:t xml:space="preserve">        30</w:t>
      </w:r>
    </w:p>
    <w:p w14:paraId="26F526B1" w14:textId="478F075F" w:rsidR="009A76BD" w:rsidRPr="00354F12" w:rsidRDefault="009A76BD" w:rsidP="0013662E">
      <w:pPr>
        <w:rPr>
          <w:lang w:val="en-US"/>
        </w:rPr>
      </w:pPr>
      <w:r w:rsidRPr="00354F12">
        <w:rPr>
          <w:lang w:val="en-US"/>
        </w:rPr>
        <w:t>P3</w:t>
      </w:r>
      <w:r w:rsidR="00B42A41" w:rsidRPr="00354F12">
        <w:rPr>
          <w:lang w:val="en-US"/>
        </w:rPr>
        <w:tab/>
        <w:t>10</w:t>
      </w:r>
      <w:r w:rsidR="00B42A41" w:rsidRPr="00354F12">
        <w:rPr>
          <w:lang w:val="en-US"/>
        </w:rPr>
        <w:tab/>
        <w:t>250</w:t>
      </w:r>
      <w:r w:rsidR="00B42A41" w:rsidRPr="00354F12">
        <w:rPr>
          <w:lang w:val="en-US"/>
        </w:rPr>
        <w:tab/>
        <w:t xml:space="preserve">5                     3            2                       </w:t>
      </w:r>
      <w:r w:rsidR="005C6817" w:rsidRPr="00354F12">
        <w:rPr>
          <w:lang w:val="en-US"/>
        </w:rPr>
        <w:t>8          30</w:t>
      </w:r>
    </w:p>
    <w:p w14:paraId="093AA09C" w14:textId="50E4B86F" w:rsidR="0013662E" w:rsidRPr="00354F12" w:rsidRDefault="009A76BD" w:rsidP="0013662E">
      <w:pPr>
        <w:rPr>
          <w:lang w:val="en-US"/>
        </w:rPr>
      </w:pPr>
      <w:r w:rsidRPr="00354F12">
        <w:rPr>
          <w:lang w:val="en-US"/>
        </w:rPr>
        <w:t>P</w:t>
      </w:r>
      <w:r w:rsidR="00B42A41" w:rsidRPr="00354F12">
        <w:rPr>
          <w:lang w:val="en-US"/>
        </w:rPr>
        <w:t>5</w:t>
      </w:r>
      <w:r w:rsidRPr="00354F12">
        <w:rPr>
          <w:lang w:val="en-US"/>
        </w:rPr>
        <w:t xml:space="preserve">               </w:t>
      </w:r>
      <w:r w:rsidRPr="00354F12">
        <w:rPr>
          <w:lang w:val="en-US"/>
        </w:rPr>
        <w:tab/>
      </w:r>
      <w:r w:rsidR="00B42A41" w:rsidRPr="00354F12">
        <w:rPr>
          <w:lang w:val="en-US"/>
        </w:rPr>
        <w:t>20</w:t>
      </w:r>
      <w:r w:rsidR="0013662E" w:rsidRPr="00354F12">
        <w:rPr>
          <w:lang w:val="en-US"/>
        </w:rPr>
        <w:tab/>
      </w:r>
      <w:r w:rsidR="00B42A41" w:rsidRPr="00354F12">
        <w:rPr>
          <w:lang w:val="en-US"/>
        </w:rPr>
        <w:t>250</w:t>
      </w:r>
      <w:r w:rsidR="00B42A41" w:rsidRPr="00354F12">
        <w:rPr>
          <w:lang w:val="en-US"/>
        </w:rPr>
        <w:tab/>
        <w:t>5                     5            2</w:t>
      </w:r>
      <w:r w:rsidR="005C6817" w:rsidRPr="00354F12">
        <w:rPr>
          <w:lang w:val="en-US"/>
        </w:rPr>
        <w:t xml:space="preserve">                       10        30</w:t>
      </w:r>
    </w:p>
    <w:p w14:paraId="71845F66" w14:textId="7E4CCD87" w:rsidR="005C6817" w:rsidRPr="00354F12" w:rsidRDefault="005C6817" w:rsidP="0013662E">
      <w:pPr>
        <w:rPr>
          <w:lang w:val="en-US"/>
        </w:rPr>
      </w:pPr>
    </w:p>
    <w:p w14:paraId="36930671" w14:textId="77777777" w:rsidR="00A854C2" w:rsidRPr="00354F12" w:rsidRDefault="00A854C2" w:rsidP="00A854C2">
      <w:pPr>
        <w:rPr>
          <w:lang w:val="en-US"/>
        </w:rPr>
      </w:pPr>
    </w:p>
    <w:p w14:paraId="44B6DE9E" w14:textId="77777777" w:rsidR="00A854C2" w:rsidRPr="00354F12" w:rsidRDefault="00A854C2" w:rsidP="00A854C2">
      <w:pPr>
        <w:rPr>
          <w:lang w:val="en-US"/>
        </w:rPr>
      </w:pPr>
    </w:p>
    <w:p w14:paraId="2DBACEF3" w14:textId="77777777" w:rsidR="00D56F88" w:rsidRPr="00354F12" w:rsidRDefault="005C6817" w:rsidP="00A854C2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fi-FI"/>
        </w:rPr>
      </w:pPr>
      <w:r w:rsidRPr="00354F12">
        <w:rPr>
          <w:lang w:val="en-US"/>
        </w:rPr>
        <w:t>P4</w:t>
      </w:r>
      <w:r w:rsidR="00A854C2" w:rsidRPr="00354F12">
        <w:rPr>
          <w:lang w:val="en-US"/>
        </w:rPr>
        <w:t xml:space="preserve"> </w:t>
      </w:r>
    </w:p>
    <w:p w14:paraId="286D8A3B" w14:textId="4B58EE4D" w:rsidR="00A854C2" w:rsidRPr="00A854C2" w:rsidRDefault="00A854C2" w:rsidP="00A854C2">
      <w:pPr>
        <w:rPr>
          <w:rFonts w:ascii="Times New Roman" w:eastAsia="Times New Roman" w:hAnsi="Times New Roman" w:cs="Times New Roman"/>
          <w:lang w:eastAsia="fi-FI"/>
        </w:rPr>
      </w:pPr>
      <w:r w:rsidRPr="00354F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fi-FI"/>
        </w:rPr>
        <w:t xml:space="preserve"> composed of 12 sections with varied pulse rates. Each section contains 30 contractions. The 2 seconds ramp time includes 1 second ramp up, and 1 second ramp down. The complete </w:t>
      </w:r>
      <w:proofErr w:type="spellStart"/>
      <w:r w:rsidRPr="00354F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fi-FI"/>
        </w:rPr>
        <w:t>programme</w:t>
      </w:r>
      <w:proofErr w:type="spellEnd"/>
      <w:r w:rsidRPr="00354F1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fi-FI"/>
        </w:rPr>
        <w:t xml:space="preserve"> lasts 60 minutes with 360 contractions. It is repeated in a constant cyclic pattern. </w:t>
      </w:r>
      <w:proofErr w:type="spellStart"/>
      <w:r w:rsidRPr="00A854C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fi-FI"/>
        </w:rPr>
        <w:t>The</w:t>
      </w:r>
      <w:proofErr w:type="spellEnd"/>
      <w:r w:rsidRPr="00A854C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A854C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fi-FI"/>
        </w:rPr>
        <w:t>details</w:t>
      </w:r>
      <w:proofErr w:type="spellEnd"/>
      <w:r w:rsidRPr="00A854C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fi-FI"/>
        </w:rPr>
        <w:t xml:space="preserve"> of </w:t>
      </w:r>
      <w:proofErr w:type="spellStart"/>
      <w:r w:rsidRPr="00A854C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fi-FI"/>
        </w:rPr>
        <w:t>the</w:t>
      </w:r>
      <w:proofErr w:type="spellEnd"/>
      <w:r w:rsidRPr="00A854C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A854C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fi-FI"/>
        </w:rPr>
        <w:t>programme</w:t>
      </w:r>
      <w:proofErr w:type="spellEnd"/>
      <w:r w:rsidRPr="00A854C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A854C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fi-FI"/>
        </w:rPr>
        <w:t>are</w:t>
      </w:r>
      <w:proofErr w:type="spellEnd"/>
      <w:r w:rsidRPr="00A854C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A854C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fi-FI"/>
        </w:rPr>
        <w:t>given</w:t>
      </w:r>
      <w:proofErr w:type="spellEnd"/>
      <w:r w:rsidRPr="00A854C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A854C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fi-FI"/>
        </w:rPr>
        <w:t>below</w:t>
      </w:r>
      <w:proofErr w:type="spellEnd"/>
      <w:r w:rsidRPr="00A854C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fi-FI"/>
        </w:rPr>
        <w:t>.</w:t>
      </w:r>
    </w:p>
    <w:tbl>
      <w:tblPr>
        <w:tblW w:w="72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869"/>
        <w:gridCol w:w="824"/>
        <w:gridCol w:w="1236"/>
        <w:gridCol w:w="1220"/>
        <w:gridCol w:w="961"/>
        <w:gridCol w:w="1022"/>
      </w:tblGrid>
      <w:tr w:rsidR="00A854C2" w:rsidRPr="00A854C2" w14:paraId="1F3139B4" w14:textId="77777777" w:rsidTr="00A854C2">
        <w:trPr>
          <w:trHeight w:val="27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14:paraId="0D5CB3BB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Section</w:t>
            </w:r>
            <w:proofErr w:type="spellEnd"/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3867CC8C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Rate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11EF8DF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Width</w:t>
            </w:r>
            <w:proofErr w:type="spellEnd"/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1C3E269B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Contraction</w:t>
            </w:r>
            <w:proofErr w:type="spellEnd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75BC681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Relaxation</w:t>
            </w:r>
            <w:proofErr w:type="spellEnd"/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36DAF8B3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Ramp</w:t>
            </w:r>
            <w:proofErr w:type="spellEnd"/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0983C535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Cycle</w:t>
            </w:r>
            <w:proofErr w:type="spellEnd"/>
          </w:p>
        </w:tc>
      </w:tr>
      <w:tr w:rsidR="00A854C2" w:rsidRPr="00A854C2" w14:paraId="6F91EA50" w14:textId="77777777" w:rsidTr="00A854C2">
        <w:trPr>
          <w:trHeight w:val="27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E7F71C0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3BB7E7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(Hz)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0AFB00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(µs)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4BFFEC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(</w:t>
            </w:r>
            <w:proofErr w:type="spellStart"/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Sec</w:t>
            </w:r>
            <w:proofErr w:type="spellEnd"/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A5E12A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(</w:t>
            </w:r>
            <w:proofErr w:type="spellStart"/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Sec</w:t>
            </w:r>
            <w:proofErr w:type="spellEnd"/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BBFFB2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(</w:t>
            </w:r>
            <w:proofErr w:type="spellStart"/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Sec</w:t>
            </w:r>
            <w:proofErr w:type="spellEnd"/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4D17AB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(</w:t>
            </w:r>
            <w:proofErr w:type="spellStart"/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Sec</w:t>
            </w:r>
            <w:proofErr w:type="spellEnd"/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.)</w:t>
            </w:r>
          </w:p>
        </w:tc>
      </w:tr>
      <w:tr w:rsidR="00A854C2" w:rsidRPr="00A854C2" w14:paraId="1277D7AD" w14:textId="77777777" w:rsidTr="00A854C2">
        <w:trPr>
          <w:trHeight w:val="27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BD6EE2E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7C42F1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20BE11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285396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1B914A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A177A8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785594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10</w:t>
            </w:r>
          </w:p>
        </w:tc>
      </w:tr>
      <w:tr w:rsidR="00A854C2" w:rsidRPr="00A854C2" w14:paraId="5F55C018" w14:textId="77777777" w:rsidTr="00A854C2">
        <w:trPr>
          <w:trHeight w:val="27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A99B136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302249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A010CD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B170DA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430FB9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BEEC5A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7DEF65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10</w:t>
            </w:r>
          </w:p>
        </w:tc>
      </w:tr>
      <w:tr w:rsidR="00A854C2" w:rsidRPr="00A854C2" w14:paraId="547B5DF1" w14:textId="77777777" w:rsidTr="00A854C2">
        <w:trPr>
          <w:trHeight w:val="27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7B740B7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3AB12E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ABFF91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780697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A18913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1493EA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7B5511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10</w:t>
            </w:r>
          </w:p>
        </w:tc>
      </w:tr>
      <w:tr w:rsidR="00A854C2" w:rsidRPr="00A854C2" w14:paraId="6238CC47" w14:textId="77777777" w:rsidTr="00A854C2">
        <w:trPr>
          <w:trHeight w:val="27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BCFCE8E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33D590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949CB9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4D53E0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979D27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74C6C5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FA5919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10</w:t>
            </w:r>
          </w:p>
        </w:tc>
      </w:tr>
      <w:tr w:rsidR="00A854C2" w:rsidRPr="00A854C2" w14:paraId="3AFAE483" w14:textId="77777777" w:rsidTr="00A854C2">
        <w:trPr>
          <w:trHeight w:val="27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801A279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C2DE44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D5962C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EEC3B0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D62F7F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E8FF04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8C1B2A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10</w:t>
            </w:r>
          </w:p>
        </w:tc>
      </w:tr>
      <w:tr w:rsidR="00A854C2" w:rsidRPr="00A854C2" w14:paraId="5C09AA32" w14:textId="77777777" w:rsidTr="00A854C2">
        <w:trPr>
          <w:trHeight w:val="27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61D4FA7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85A03E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615DEA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5CA95B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D9EF9C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CA0E90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9D6A74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10</w:t>
            </w:r>
          </w:p>
        </w:tc>
      </w:tr>
      <w:tr w:rsidR="00A854C2" w:rsidRPr="00A854C2" w14:paraId="22534F90" w14:textId="77777777" w:rsidTr="00A854C2">
        <w:trPr>
          <w:trHeight w:val="27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9D339FF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64D2D0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F8540C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BD2C13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5094F7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6FAD2F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53BBAB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10</w:t>
            </w:r>
          </w:p>
        </w:tc>
      </w:tr>
      <w:tr w:rsidR="00A854C2" w:rsidRPr="00A854C2" w14:paraId="00FE66DB" w14:textId="77777777" w:rsidTr="00A854C2">
        <w:trPr>
          <w:trHeight w:val="27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12002E1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1B5B16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8243D1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708743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01E31E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72BE34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F7B597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10</w:t>
            </w:r>
          </w:p>
        </w:tc>
      </w:tr>
      <w:tr w:rsidR="00A854C2" w:rsidRPr="00A854C2" w14:paraId="4DA2E344" w14:textId="77777777" w:rsidTr="00A854C2">
        <w:trPr>
          <w:trHeight w:val="27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ABCA2EB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C2F686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786039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105A21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5E5B4A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E0DB4F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4A2CBC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10</w:t>
            </w:r>
          </w:p>
        </w:tc>
      </w:tr>
      <w:tr w:rsidR="00A854C2" w:rsidRPr="00A854C2" w14:paraId="600CEA01" w14:textId="77777777" w:rsidTr="00A854C2">
        <w:trPr>
          <w:trHeight w:val="27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CF57FAA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2FA666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0F8AD2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4D6632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563FB7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D72820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2B0287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10</w:t>
            </w:r>
          </w:p>
        </w:tc>
      </w:tr>
      <w:tr w:rsidR="00A854C2" w:rsidRPr="00A854C2" w14:paraId="343ED0B3" w14:textId="77777777" w:rsidTr="00A854C2">
        <w:trPr>
          <w:trHeight w:val="27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A7A1708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D2729C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83A94E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02FEFD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FCE7E2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5896E0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A0FE0B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10</w:t>
            </w:r>
          </w:p>
        </w:tc>
      </w:tr>
      <w:tr w:rsidR="00A854C2" w:rsidRPr="00A854C2" w14:paraId="4721E887" w14:textId="77777777" w:rsidTr="00A854C2">
        <w:trPr>
          <w:trHeight w:val="27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8D941A9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B8DA0A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91B62E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06E8FE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25096E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E77A6F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50C1A7" w14:textId="77777777" w:rsidR="00A854C2" w:rsidRPr="00A854C2" w:rsidRDefault="00A854C2" w:rsidP="00A854C2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</w:pPr>
            <w:r w:rsidRPr="00A854C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i-FI"/>
              </w:rPr>
              <w:t>10</w:t>
            </w:r>
          </w:p>
        </w:tc>
      </w:tr>
    </w:tbl>
    <w:p w14:paraId="6375AF73" w14:textId="7AE25A1B" w:rsidR="005C6817" w:rsidRDefault="005C6817" w:rsidP="0013662E"/>
    <w:p w14:paraId="4606F1D9" w14:textId="77777777" w:rsidR="0013662E" w:rsidRDefault="0013662E" w:rsidP="0013662E"/>
    <w:p w14:paraId="2337BD2A" w14:textId="2C60B6F2" w:rsidR="0013662E" w:rsidRDefault="0013662E" w:rsidP="0013662E"/>
    <w:p w14:paraId="15572EB8" w14:textId="0061C9B8" w:rsidR="0013662E" w:rsidRDefault="0013662E" w:rsidP="0013662E">
      <w:r>
        <w:t>TEKNISET TIEDOT</w:t>
      </w:r>
    </w:p>
    <w:p w14:paraId="0B13544E" w14:textId="77777777" w:rsidR="002C5083" w:rsidRPr="002C5083" w:rsidRDefault="002C5083" w:rsidP="002C5083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2C5083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 </w:t>
      </w:r>
    </w:p>
    <w:tbl>
      <w:tblPr>
        <w:tblW w:w="10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7441"/>
      </w:tblGrid>
      <w:tr w:rsidR="002C5083" w:rsidRPr="002C5083" w14:paraId="4C8E9D05" w14:textId="77777777" w:rsidTr="002C5083"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5E3E9" w14:textId="1ECC1A68" w:rsidR="002C5083" w:rsidRPr="002C5083" w:rsidRDefault="00D56F88" w:rsidP="00D56F88">
            <w:pPr>
              <w:ind w:left="120" w:right="120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fi-FI"/>
              </w:rPr>
              <w:t xml:space="preserve">         Mallin nimi</w:t>
            </w:r>
          </w:p>
        </w:tc>
        <w:tc>
          <w:tcPr>
            <w:tcW w:w="7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56EF6" w14:textId="77777777" w:rsidR="002C5083" w:rsidRPr="002C5083" w:rsidRDefault="002C5083" w:rsidP="002C5083">
            <w:pPr>
              <w:ind w:left="120" w:right="120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fi-FI"/>
              </w:rPr>
            </w:pPr>
            <w:r w:rsidRPr="002C5083">
              <w:rPr>
                <w:rFonts w:ascii="Calibri" w:eastAsia="Times New Roman" w:hAnsi="Calibri" w:cs="Calibri"/>
                <w:color w:val="333333"/>
                <w:bdr w:val="none" w:sz="0" w:space="0" w:color="auto" w:frame="1"/>
                <w:lang w:eastAsia="fi-FI"/>
              </w:rPr>
              <w:t>EM-2400</w:t>
            </w:r>
          </w:p>
        </w:tc>
      </w:tr>
      <w:tr w:rsidR="002C5083" w:rsidRPr="002C5083" w14:paraId="429359D7" w14:textId="77777777" w:rsidTr="002C5083"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AB7DD" w14:textId="16CAAF8D" w:rsidR="002C5083" w:rsidRPr="002C5083" w:rsidRDefault="00D56F88" w:rsidP="00D56F88">
            <w:pPr>
              <w:ind w:left="120" w:right="120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fi-FI"/>
              </w:rPr>
              <w:t xml:space="preserve">         Kanavat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C541A" w14:textId="3E07295D" w:rsidR="002C5083" w:rsidRPr="002C5083" w:rsidRDefault="002C5083" w:rsidP="002C5083">
            <w:pPr>
              <w:ind w:left="120" w:right="120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fi-FI"/>
              </w:rPr>
            </w:pPr>
            <w:r w:rsidRPr="002C5083">
              <w:rPr>
                <w:rFonts w:ascii="Calibri" w:eastAsia="Times New Roman" w:hAnsi="Calibri" w:cs="Calibri"/>
                <w:color w:val="333333"/>
                <w:bdr w:val="none" w:sz="0" w:space="0" w:color="auto" w:frame="1"/>
                <w:lang w:eastAsia="fi-FI"/>
              </w:rPr>
              <w:t xml:space="preserve">1 </w:t>
            </w:r>
            <w:r w:rsidR="00354F12">
              <w:rPr>
                <w:rFonts w:ascii="Calibri" w:eastAsia="Times New Roman" w:hAnsi="Calibri" w:cs="Calibri"/>
                <w:color w:val="333333"/>
                <w:bdr w:val="none" w:sz="0" w:space="0" w:color="auto" w:frame="1"/>
                <w:lang w:eastAsia="fi-FI"/>
              </w:rPr>
              <w:t>kanava</w:t>
            </w:r>
          </w:p>
        </w:tc>
      </w:tr>
      <w:tr w:rsidR="002C5083" w:rsidRPr="002C5083" w14:paraId="7183E10E" w14:textId="77777777" w:rsidTr="002C5083"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A5244" w14:textId="3FC6C517" w:rsidR="002C5083" w:rsidRPr="002C5083" w:rsidRDefault="00D56F88" w:rsidP="00D56F88">
            <w:pPr>
              <w:ind w:right="120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fi-FI"/>
              </w:rPr>
              <w:t xml:space="preserve">            Laitteen tyyppi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2C748" w14:textId="77777777" w:rsidR="002C5083" w:rsidRPr="002C5083" w:rsidRDefault="002C5083" w:rsidP="002C5083">
            <w:pPr>
              <w:ind w:left="120" w:right="120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fi-FI"/>
              </w:rPr>
            </w:pPr>
            <w:r w:rsidRPr="002C5083">
              <w:rPr>
                <w:rFonts w:ascii="Calibri" w:eastAsia="Times New Roman" w:hAnsi="Calibri" w:cs="Calibri"/>
                <w:color w:val="333333"/>
                <w:bdr w:val="none" w:sz="0" w:space="0" w:color="auto" w:frame="1"/>
                <w:lang w:eastAsia="fi-FI"/>
              </w:rPr>
              <w:t>EMS</w:t>
            </w:r>
          </w:p>
        </w:tc>
      </w:tr>
      <w:tr w:rsidR="002C5083" w:rsidRPr="00354F12" w14:paraId="2B32D8F1" w14:textId="77777777" w:rsidTr="002C5083"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DD65C" w14:textId="5AEF859A" w:rsidR="002C5083" w:rsidRPr="002C5083" w:rsidRDefault="00D56F88" w:rsidP="002C5083">
            <w:pPr>
              <w:ind w:left="120" w:right="12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fi-FI"/>
              </w:rPr>
              <w:t>Voimakkuuden säätö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5866E" w14:textId="39115982" w:rsidR="002C5083" w:rsidRPr="00354F12" w:rsidRDefault="002C5083" w:rsidP="002C5083">
            <w:pPr>
              <w:ind w:left="120" w:right="120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val="en-US" w:eastAsia="fi-FI"/>
              </w:rPr>
            </w:pPr>
            <w:r w:rsidRPr="00354F12">
              <w:rPr>
                <w:rFonts w:ascii="Calibri" w:eastAsia="Times New Roman" w:hAnsi="Calibri" w:cs="Calibri"/>
                <w:color w:val="333333"/>
                <w:bdr w:val="none" w:sz="0" w:space="0" w:color="auto" w:frame="1"/>
                <w:lang w:val="en-US" w:eastAsia="fi-FI"/>
              </w:rPr>
              <w:t>, 0-80mA, 99 steps of intensity control  </w:t>
            </w:r>
          </w:p>
        </w:tc>
      </w:tr>
      <w:tr w:rsidR="002C5083" w:rsidRPr="002C5083" w14:paraId="6898429F" w14:textId="77777777" w:rsidTr="002C5083"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96B1E" w14:textId="171DBD95" w:rsidR="002C5083" w:rsidRPr="002C5083" w:rsidRDefault="00D56F88" w:rsidP="00D56F88">
            <w:pPr>
              <w:ind w:left="120" w:right="120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fi-FI"/>
              </w:rPr>
            </w:pPr>
            <w:r w:rsidRPr="00354F12">
              <w:rPr>
                <w:rFonts w:ascii="inherit" w:eastAsia="Times New Roman" w:hAnsi="inherit" w:cs="Arial"/>
                <w:color w:val="000000"/>
                <w:sz w:val="18"/>
                <w:szCs w:val="18"/>
                <w:lang w:val="en-US" w:eastAsia="fi-FI"/>
              </w:rPr>
              <w:t xml:space="preserve">        </w:t>
            </w: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fi-FI"/>
              </w:rPr>
              <w:t>Koko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F485F" w14:textId="77777777" w:rsidR="002C5083" w:rsidRPr="002C5083" w:rsidRDefault="002C5083" w:rsidP="002C5083">
            <w:pPr>
              <w:ind w:left="120" w:right="120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fi-FI"/>
              </w:rPr>
            </w:pPr>
            <w:r w:rsidRPr="002C5083">
              <w:rPr>
                <w:rFonts w:ascii="Calibri" w:eastAsia="Times New Roman" w:hAnsi="Calibri" w:cs="Calibri"/>
                <w:color w:val="333333"/>
                <w:bdr w:val="none" w:sz="0" w:space="0" w:color="auto" w:frame="1"/>
                <w:lang w:eastAsia="fi-FI"/>
              </w:rPr>
              <w:t>9.</w:t>
            </w:r>
            <w:proofErr w:type="gramStart"/>
            <w:r w:rsidRPr="002C5083">
              <w:rPr>
                <w:rFonts w:ascii="Calibri" w:eastAsia="Times New Roman" w:hAnsi="Calibri" w:cs="Calibri"/>
                <w:color w:val="333333"/>
                <w:bdr w:val="none" w:sz="0" w:space="0" w:color="auto" w:frame="1"/>
                <w:lang w:eastAsia="fi-FI"/>
              </w:rPr>
              <w:t>2cm</w:t>
            </w:r>
            <w:proofErr w:type="gramEnd"/>
            <w:r w:rsidRPr="002C5083">
              <w:rPr>
                <w:rFonts w:ascii="Calibri" w:eastAsia="Times New Roman" w:hAnsi="Calibri" w:cs="Calibri"/>
                <w:color w:val="333333"/>
                <w:bdr w:val="none" w:sz="0" w:space="0" w:color="auto" w:frame="1"/>
                <w:lang w:eastAsia="fi-FI"/>
              </w:rPr>
              <w:t xml:space="preserve"> (L) × 6.2cm (W) × 2.85cm (H)</w:t>
            </w:r>
          </w:p>
        </w:tc>
      </w:tr>
      <w:tr w:rsidR="002C5083" w:rsidRPr="002C5083" w14:paraId="2A089EEB" w14:textId="77777777" w:rsidTr="002C5083"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0ACFF" w14:textId="3612B84F" w:rsidR="002C5083" w:rsidRPr="002C5083" w:rsidRDefault="00D56F88" w:rsidP="00D56F88">
            <w:pPr>
              <w:ind w:left="120" w:right="120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fi-FI"/>
              </w:rPr>
              <w:t xml:space="preserve">       Paino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9874F" w14:textId="0CC62E54" w:rsidR="002C5083" w:rsidRPr="002C5083" w:rsidRDefault="00354F12" w:rsidP="002C5083">
            <w:pPr>
              <w:ind w:left="120" w:right="120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333333"/>
                <w:bdr w:val="none" w:sz="0" w:space="0" w:color="auto" w:frame="1"/>
                <w:lang w:eastAsia="fi-FI"/>
              </w:rPr>
              <w:t>N.</w:t>
            </w:r>
            <w:r w:rsidR="002C5083" w:rsidRPr="002C5083">
              <w:rPr>
                <w:rFonts w:ascii="Calibri" w:eastAsia="Times New Roman" w:hAnsi="Calibri" w:cs="Calibri"/>
                <w:color w:val="333333"/>
                <w:bdr w:val="none" w:sz="0" w:space="0" w:color="auto" w:frame="1"/>
                <w:lang w:eastAsia="fi-FI"/>
              </w:rPr>
              <w:t xml:space="preserve">123 </w:t>
            </w:r>
            <w:proofErr w:type="spellStart"/>
            <w:proofErr w:type="gramStart"/>
            <w:r w:rsidR="002C5083" w:rsidRPr="002C5083">
              <w:rPr>
                <w:rFonts w:ascii="Calibri" w:eastAsia="Times New Roman" w:hAnsi="Calibri" w:cs="Calibri"/>
                <w:color w:val="333333"/>
                <w:bdr w:val="none" w:sz="0" w:space="0" w:color="auto" w:frame="1"/>
                <w:lang w:eastAsia="fi-FI"/>
              </w:rPr>
              <w:t>gr</w:t>
            </w:r>
            <w:proofErr w:type="spellEnd"/>
            <w:r w:rsidR="002C5083" w:rsidRPr="002C5083">
              <w:rPr>
                <w:rFonts w:ascii="Calibri" w:eastAsia="Times New Roman" w:hAnsi="Calibri" w:cs="Calibri"/>
                <w:color w:val="333333"/>
                <w:bdr w:val="none" w:sz="0" w:space="0" w:color="auto" w:frame="1"/>
                <w:lang w:eastAsia="fi-FI"/>
              </w:rPr>
              <w:t>(</w:t>
            </w:r>
            <w:proofErr w:type="gramEnd"/>
            <w:r w:rsidR="002C5083" w:rsidRPr="002C5083">
              <w:rPr>
                <w:rFonts w:ascii="Calibri" w:eastAsia="Times New Roman" w:hAnsi="Calibri" w:cs="Calibri"/>
                <w:color w:val="333333"/>
                <w:bdr w:val="none" w:sz="0" w:space="0" w:color="auto" w:frame="1"/>
                <w:lang w:eastAsia="fi-FI"/>
              </w:rPr>
              <w:t xml:space="preserve">2 </w:t>
            </w:r>
            <w:proofErr w:type="spellStart"/>
            <w:r w:rsidR="002C5083" w:rsidRPr="002C5083">
              <w:rPr>
                <w:rFonts w:ascii="Calibri" w:eastAsia="Times New Roman" w:hAnsi="Calibri" w:cs="Calibri"/>
                <w:color w:val="333333"/>
                <w:bdr w:val="none" w:sz="0" w:space="0" w:color="auto" w:frame="1"/>
                <w:lang w:eastAsia="fi-FI"/>
              </w:rPr>
              <w:t>batter</w:t>
            </w:r>
            <w:r>
              <w:rPr>
                <w:rFonts w:ascii="Calibri" w:eastAsia="Times New Roman" w:hAnsi="Calibri" w:cs="Calibri"/>
                <w:color w:val="333333"/>
                <w:bdr w:val="none" w:sz="0" w:space="0" w:color="auto" w:frame="1"/>
                <w:lang w:eastAsia="fi-FI"/>
              </w:rPr>
              <w:t>ia</w:t>
            </w:r>
            <w:proofErr w:type="spellEnd"/>
            <w:r>
              <w:rPr>
                <w:rFonts w:ascii="Calibri" w:eastAsia="Times New Roman" w:hAnsi="Calibri" w:cs="Calibri"/>
                <w:color w:val="333333"/>
                <w:bdr w:val="none" w:sz="0" w:space="0" w:color="auto" w:frame="1"/>
                <w:lang w:eastAsia="fi-FI"/>
              </w:rPr>
              <w:t xml:space="preserve"> mukana</w:t>
            </w:r>
          </w:p>
        </w:tc>
      </w:tr>
      <w:tr w:rsidR="002C5083" w:rsidRPr="002C5083" w14:paraId="19BB07D7" w14:textId="77777777" w:rsidTr="002C5083"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56035" w14:textId="78CCA3BB" w:rsidR="002C5083" w:rsidRPr="002C5083" w:rsidRDefault="00D56F88" w:rsidP="00D56F88">
            <w:pPr>
              <w:ind w:left="120" w:right="120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fi-FI"/>
              </w:rPr>
              <w:t xml:space="preserve">       Impulssimuoto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8ABFE" w14:textId="590E3D16" w:rsidR="002C5083" w:rsidRPr="002C5083" w:rsidRDefault="002C5083" w:rsidP="002C5083">
            <w:pPr>
              <w:ind w:left="120" w:right="120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2C5083">
              <w:rPr>
                <w:rFonts w:ascii="Calibri" w:eastAsia="Times New Roman" w:hAnsi="Calibri" w:cs="Calibri"/>
                <w:color w:val="333333"/>
                <w:bdr w:val="none" w:sz="0" w:space="0" w:color="auto" w:frame="1"/>
                <w:lang w:eastAsia="fi-FI"/>
              </w:rPr>
              <w:t>Asymmetri</w:t>
            </w:r>
            <w:r w:rsidR="00354F12">
              <w:rPr>
                <w:rFonts w:ascii="Calibri" w:eastAsia="Times New Roman" w:hAnsi="Calibri" w:cs="Calibri"/>
                <w:color w:val="333333"/>
                <w:bdr w:val="none" w:sz="0" w:space="0" w:color="auto" w:frame="1"/>
                <w:lang w:eastAsia="fi-FI"/>
              </w:rPr>
              <w:t>nen</w:t>
            </w:r>
            <w:r w:rsidRPr="002C5083">
              <w:rPr>
                <w:rFonts w:ascii="Calibri" w:eastAsia="Times New Roman" w:hAnsi="Calibri" w:cs="Calibri"/>
                <w:color w:val="333333"/>
                <w:bdr w:val="none" w:sz="0" w:space="0" w:color="auto" w:frame="1"/>
                <w:lang w:eastAsia="fi-FI"/>
              </w:rPr>
              <w:t>bi</w:t>
            </w:r>
            <w:r w:rsidR="00354F12">
              <w:rPr>
                <w:rFonts w:ascii="Calibri" w:eastAsia="Times New Roman" w:hAnsi="Calibri" w:cs="Calibri"/>
                <w:color w:val="333333"/>
                <w:bdr w:val="none" w:sz="0" w:space="0" w:color="auto" w:frame="1"/>
                <w:lang w:eastAsia="fi-FI"/>
              </w:rPr>
              <w:t>faasenenimpulssi</w:t>
            </w:r>
            <w:proofErr w:type="spellEnd"/>
          </w:p>
        </w:tc>
      </w:tr>
      <w:tr w:rsidR="002C5083" w:rsidRPr="002C5083" w14:paraId="1CC8BDB9" w14:textId="77777777" w:rsidTr="002C5083"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89168" w14:textId="7678DDF1" w:rsidR="002C5083" w:rsidRPr="002C5083" w:rsidRDefault="00D56F88" w:rsidP="00D56F88">
            <w:pPr>
              <w:ind w:left="120" w:right="120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fi-FI"/>
              </w:rPr>
              <w:t xml:space="preserve">       Ajastin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F1581" w14:textId="54894CCD" w:rsidR="002C5083" w:rsidRPr="002C5083" w:rsidRDefault="00354F12" w:rsidP="002C5083">
            <w:pPr>
              <w:ind w:left="120" w:right="120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fi-FI"/>
              </w:rPr>
              <w:t>Jatkuva</w:t>
            </w:r>
          </w:p>
        </w:tc>
      </w:tr>
      <w:tr w:rsidR="002C5083" w:rsidRPr="00354F12" w14:paraId="522EB973" w14:textId="77777777" w:rsidTr="002C5083"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31D19" w14:textId="187B23AD" w:rsidR="002C5083" w:rsidRPr="002C5083" w:rsidRDefault="00D56F88" w:rsidP="00D56F88">
            <w:pPr>
              <w:ind w:left="120" w:right="120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fi-FI"/>
              </w:rPr>
              <w:t xml:space="preserve">      Kuvaus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03F71" w14:textId="43CF7FBB" w:rsidR="002C5083" w:rsidRPr="00354F12" w:rsidRDefault="00354F12" w:rsidP="002C5083">
            <w:pPr>
              <w:ind w:left="120" w:right="120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fi-FI"/>
              </w:rPr>
            </w:pPr>
            <w:r w:rsidRPr="00354F12">
              <w:rPr>
                <w:rFonts w:ascii="Calibri" w:eastAsia="Times New Roman" w:hAnsi="Calibri" w:cs="Calibri"/>
                <w:color w:val="333333"/>
                <w:bdr w:val="none" w:sz="0" w:space="0" w:color="auto" w:frame="1"/>
                <w:lang w:eastAsia="fi-FI"/>
              </w:rPr>
              <w:t xml:space="preserve">Sammuu </w:t>
            </w:r>
            <w:proofErr w:type="gramStart"/>
            <w:r w:rsidRPr="00354F12">
              <w:rPr>
                <w:rFonts w:ascii="Calibri" w:eastAsia="Times New Roman" w:hAnsi="Calibri" w:cs="Calibri"/>
                <w:color w:val="333333"/>
                <w:bdr w:val="none" w:sz="0" w:space="0" w:color="auto" w:frame="1"/>
                <w:lang w:eastAsia="fi-FI"/>
              </w:rPr>
              <w:t>automaattisesti</w:t>
            </w:r>
            <w:proofErr w:type="gramEnd"/>
            <w:r w:rsidRPr="00354F12">
              <w:rPr>
                <w:rFonts w:ascii="Calibri" w:eastAsia="Times New Roman" w:hAnsi="Calibri" w:cs="Calibri"/>
                <w:color w:val="333333"/>
                <w:bdr w:val="none" w:sz="0" w:space="0" w:color="auto" w:frame="1"/>
                <w:lang w:eastAsia="fi-FI"/>
              </w:rPr>
              <w:t xml:space="preserve"> ellei käytössä </w:t>
            </w:r>
            <w:r w:rsidR="002C5083" w:rsidRPr="00354F12">
              <w:rPr>
                <w:rFonts w:ascii="Calibri" w:eastAsia="Times New Roman" w:hAnsi="Calibri" w:cs="Calibri"/>
                <w:color w:val="333333"/>
                <w:bdr w:val="none" w:sz="0" w:space="0" w:color="auto" w:frame="1"/>
                <w:lang w:eastAsia="fi-FI"/>
              </w:rPr>
              <w:t>5 min</w:t>
            </w:r>
            <w:r>
              <w:rPr>
                <w:rFonts w:ascii="Calibri" w:eastAsia="Times New Roman" w:hAnsi="Calibri" w:cs="Calibri"/>
                <w:color w:val="333333"/>
                <w:bdr w:val="none" w:sz="0" w:space="0" w:color="auto" w:frame="1"/>
                <w:lang w:eastAsia="fi-FI"/>
              </w:rPr>
              <w:t>.</w:t>
            </w:r>
          </w:p>
        </w:tc>
      </w:tr>
      <w:tr w:rsidR="002C5083" w:rsidRPr="002C5083" w14:paraId="19416BC2" w14:textId="77777777" w:rsidTr="002C5083"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D6417" w14:textId="4714727C" w:rsidR="002C5083" w:rsidRPr="002C5083" w:rsidRDefault="00D56F88" w:rsidP="00D56F88">
            <w:pPr>
              <w:ind w:left="120" w:right="120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fi-FI"/>
              </w:rPr>
            </w:pPr>
            <w:r w:rsidRPr="00354F12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fi-FI"/>
              </w:rPr>
              <w:t xml:space="preserve">      </w:t>
            </w: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fi-FI"/>
              </w:rPr>
              <w:t>Virta lähde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5B519" w14:textId="44AA0F10" w:rsidR="002C5083" w:rsidRPr="002C5083" w:rsidRDefault="002C5083" w:rsidP="002C5083">
            <w:pPr>
              <w:ind w:left="120" w:right="120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fi-FI"/>
              </w:rPr>
            </w:pPr>
            <w:r w:rsidRPr="002C5083">
              <w:rPr>
                <w:rFonts w:ascii="Calibri" w:eastAsia="Times New Roman" w:hAnsi="Calibri" w:cs="Calibri"/>
                <w:color w:val="333333"/>
                <w:bdr w:val="none" w:sz="0" w:space="0" w:color="auto" w:frame="1"/>
                <w:lang w:eastAsia="fi-FI"/>
              </w:rPr>
              <w:t xml:space="preserve">2 AA </w:t>
            </w:r>
            <w:proofErr w:type="spellStart"/>
            <w:r w:rsidRPr="002C5083">
              <w:rPr>
                <w:rFonts w:ascii="Calibri" w:eastAsia="Times New Roman" w:hAnsi="Calibri" w:cs="Calibri"/>
                <w:color w:val="333333"/>
                <w:bdr w:val="none" w:sz="0" w:space="0" w:color="auto" w:frame="1"/>
                <w:lang w:eastAsia="fi-FI"/>
              </w:rPr>
              <w:t>Batter</w:t>
            </w:r>
            <w:r w:rsidR="00354F12">
              <w:rPr>
                <w:rFonts w:ascii="Calibri" w:eastAsia="Times New Roman" w:hAnsi="Calibri" w:cs="Calibri"/>
                <w:color w:val="333333"/>
                <w:bdr w:val="none" w:sz="0" w:space="0" w:color="auto" w:frame="1"/>
                <w:lang w:eastAsia="fi-FI"/>
              </w:rPr>
              <w:t>it</w:t>
            </w:r>
            <w:proofErr w:type="spellEnd"/>
          </w:p>
        </w:tc>
      </w:tr>
    </w:tbl>
    <w:p w14:paraId="428451EA" w14:textId="77777777" w:rsidR="002C5083" w:rsidRDefault="002C5083" w:rsidP="0013662E"/>
    <w:p w14:paraId="431881FD" w14:textId="77777777" w:rsidR="0013662E" w:rsidRDefault="0013662E" w:rsidP="0013662E"/>
    <w:p w14:paraId="3F034BFF" w14:textId="0ED44F1F" w:rsidR="00FE1A86" w:rsidRDefault="00FE1A86" w:rsidP="00FE1A86">
      <w:pPr>
        <w:pStyle w:val="Luettelokappale"/>
      </w:pPr>
    </w:p>
    <w:p w14:paraId="01EC0EBD" w14:textId="07117EBA" w:rsidR="00FE1A86" w:rsidRDefault="00D54F2F" w:rsidP="00D54F2F">
      <w:r>
        <w:t>KÄYTÄNNÖSSÄ</w:t>
      </w:r>
    </w:p>
    <w:p w14:paraId="4537603D" w14:textId="7873E69D" w:rsidR="00D54F2F" w:rsidRDefault="00D54F2F" w:rsidP="00D54F2F"/>
    <w:p w14:paraId="116308CD" w14:textId="7D1763D2" w:rsidR="00D54F2F" w:rsidRDefault="00D54F2F" w:rsidP="00D54F2F">
      <w:r>
        <w:t xml:space="preserve">Laita </w:t>
      </w:r>
      <w:proofErr w:type="spellStart"/>
      <w:r>
        <w:t>batterit</w:t>
      </w:r>
      <w:proofErr w:type="spellEnd"/>
      <w:r>
        <w:t xml:space="preserve"> laitteen sisään.</w:t>
      </w:r>
    </w:p>
    <w:p w14:paraId="055D7005" w14:textId="1FBC6E97" w:rsidR="00D54F2F" w:rsidRDefault="00D54F2F" w:rsidP="00D54F2F">
      <w:r>
        <w:t xml:space="preserve">Kiinnitä </w:t>
      </w:r>
      <w:proofErr w:type="spellStart"/>
      <w:r>
        <w:t>vaginaali</w:t>
      </w:r>
      <w:proofErr w:type="spellEnd"/>
      <w:r>
        <w:t xml:space="preserve"> tai anaali </w:t>
      </w:r>
      <w:proofErr w:type="spellStart"/>
      <w:r>
        <w:t>elektrdoi</w:t>
      </w:r>
      <w:proofErr w:type="spellEnd"/>
      <w:r>
        <w:t xml:space="preserve"> johtoon. </w:t>
      </w:r>
    </w:p>
    <w:p w14:paraId="5266ADF5" w14:textId="1AEB4C82" w:rsidR="00D54F2F" w:rsidRDefault="00D54F2F" w:rsidP="00D54F2F">
      <w:r>
        <w:t xml:space="preserve">Laita liukastetta </w:t>
      </w:r>
      <w:proofErr w:type="gramStart"/>
      <w:r>
        <w:t>( apteekista</w:t>
      </w:r>
      <w:proofErr w:type="gramEnd"/>
      <w:r>
        <w:t>) elektrodiin ja aseta se emättimeen tai peräsuoleen.</w:t>
      </w:r>
    </w:p>
    <w:p w14:paraId="7E8E8E0C" w14:textId="4FE2CCCD" w:rsidR="00D54F2F" w:rsidRDefault="00D54F2F" w:rsidP="00D54F2F">
      <w:r>
        <w:t>Kiinnitä johdon toinen pää laitteeseen</w:t>
      </w:r>
    </w:p>
    <w:p w14:paraId="25C5B6CF" w14:textId="41DA18C3" w:rsidR="00D54F2F" w:rsidRDefault="00D54F2F" w:rsidP="00D54F2F">
      <w:r>
        <w:lastRenderedPageBreak/>
        <w:t>Laita laite päälle- valitse sopiva ohjelma.</w:t>
      </w:r>
    </w:p>
    <w:p w14:paraId="66F4DAA3" w14:textId="4AD7A971" w:rsidR="00D54F2F" w:rsidRDefault="00D54F2F" w:rsidP="00D54F2F">
      <w:r>
        <w:t>Ota elektrodi pois ja pese sisällä ollut osa saippualla ja vedellä.</w:t>
      </w:r>
    </w:p>
    <w:p w14:paraId="4E8C2D24" w14:textId="72AC96CA" w:rsidR="00D54F2F" w:rsidRDefault="00D54F2F" w:rsidP="00D54F2F"/>
    <w:p w14:paraId="6221C5FB" w14:textId="18329AEC" w:rsidR="00D54F2F" w:rsidRDefault="00D54F2F" w:rsidP="00D54F2F">
      <w:r>
        <w:t>ÄLÄ TAITA JOHTOJA JYRKÄSTI.</w:t>
      </w:r>
    </w:p>
    <w:p w14:paraId="686E12DE" w14:textId="61D6C542" w:rsidR="0011397C" w:rsidRDefault="0011397C" w:rsidP="00D54F2F"/>
    <w:p w14:paraId="075A636D" w14:textId="7526DFAA" w:rsidR="0011397C" w:rsidRDefault="0011397C" w:rsidP="00D54F2F">
      <w:r>
        <w:t>Takuu 1v.</w:t>
      </w:r>
    </w:p>
    <w:sectPr w:rsidR="0011397C" w:rsidSect="00884AAC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415A1"/>
    <w:multiLevelType w:val="hybridMultilevel"/>
    <w:tmpl w:val="F7F6216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3E"/>
    <w:rsid w:val="00073CF8"/>
    <w:rsid w:val="0011397C"/>
    <w:rsid w:val="0013662E"/>
    <w:rsid w:val="002C5083"/>
    <w:rsid w:val="00354F12"/>
    <w:rsid w:val="003E7565"/>
    <w:rsid w:val="004A033E"/>
    <w:rsid w:val="005C6817"/>
    <w:rsid w:val="00884AAC"/>
    <w:rsid w:val="00915CCF"/>
    <w:rsid w:val="009A76BD"/>
    <w:rsid w:val="00A854C2"/>
    <w:rsid w:val="00B42A41"/>
    <w:rsid w:val="00BC13F4"/>
    <w:rsid w:val="00D54F2F"/>
    <w:rsid w:val="00D56F88"/>
    <w:rsid w:val="00EF718B"/>
    <w:rsid w:val="00F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62DB"/>
  <w15:chartTrackingRefBased/>
  <w15:docId w15:val="{E8C0BF6E-2C6E-3043-834F-880A8B85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E7565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2C50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Voimakas">
    <w:name w:val="Strong"/>
    <w:basedOn w:val="Kappaleenoletusfontti"/>
    <w:uiPriority w:val="22"/>
    <w:qFormat/>
    <w:rsid w:val="00D54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D8021C-B340-D644-BC7D-BB5B6FA4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Hepouro</dc:creator>
  <cp:keywords/>
  <dc:description/>
  <cp:lastModifiedBy>Sari Hepouro</cp:lastModifiedBy>
  <cp:revision>2</cp:revision>
  <dcterms:created xsi:type="dcterms:W3CDTF">2021-06-20T11:31:00Z</dcterms:created>
  <dcterms:modified xsi:type="dcterms:W3CDTF">2021-06-20T11:31:00Z</dcterms:modified>
</cp:coreProperties>
</file>